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DD9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南阳市自然资源和规划局及下属单位综合性涉企收费目录清单</w:t>
      </w:r>
    </w:p>
    <w:p w14:paraId="67DF4B9E">
      <w:pPr>
        <w:ind w:firstLine="15960" w:firstLineChars="57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咨询及投诉电话：63176729</w:t>
      </w:r>
    </w:p>
    <w:tbl>
      <w:tblPr>
        <w:tblStyle w:val="4"/>
        <w:tblW w:w="20177" w:type="dxa"/>
        <w:tblInd w:w="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65"/>
        <w:gridCol w:w="1683"/>
        <w:gridCol w:w="1445"/>
        <w:gridCol w:w="1610"/>
        <w:gridCol w:w="1811"/>
        <w:gridCol w:w="2780"/>
        <w:gridCol w:w="2799"/>
        <w:gridCol w:w="1890"/>
        <w:gridCol w:w="2135"/>
        <w:gridCol w:w="1536"/>
      </w:tblGrid>
      <w:tr w14:paraId="24A7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1BEBAC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04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68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C8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144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FC3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61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E38D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81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CC7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278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FD0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279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ECD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89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5076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21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6C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153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3FE95F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5FC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56BC8A38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215D"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19C3"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南阳市税务局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FA61"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CC0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国有土地使用权出让收入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569D"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政府性基金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774F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1.招拍挂和协议出让土地价款</w:t>
            </w:r>
          </w:p>
          <w:p w14:paraId="22F67E0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2.补缴的土地价款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C12D">
            <w:pPr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1.最高出价</w:t>
            </w:r>
          </w:p>
          <w:p w14:paraId="1F4AA87B"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2.评估价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10D7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市场竞价、评估价</w:t>
            </w:r>
          </w:p>
          <w:p w14:paraId="5C9B053C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（原国土资源部）</w:t>
            </w:r>
          </w:p>
          <w:p w14:paraId="1E7729A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市政府定价（市化解办制定）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C808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《招标拍卖挂牌出让国有土地使用权规范》（国土资发〔2006〕114号）</w:t>
            </w:r>
          </w:p>
          <w:p w14:paraId="0244E5CB"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《协议出让国有土地使用权规范》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（国土资发〔2006〕114号）</w:t>
            </w:r>
          </w:p>
          <w:p w14:paraId="0766A01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3.《关于划拨土地上房地产转让土地出让金缴纳办理程序的会议纪要》（宛楼盘处置办纪〔2022〕14号）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0DA5CF1"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按财综〔2021〕19号文规定，土地出让金征收属税务部门职责，该收费事项应由税务部门填报。</w:t>
            </w:r>
          </w:p>
        </w:tc>
      </w:tr>
      <w:tr w14:paraId="053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DA2033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EB9AAD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D98DF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南阳市规划设计院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661FC">
            <w:pPr>
              <w:jc w:val="left"/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全民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所有制企业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B56E61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城乡规划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AD0B56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29BD6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总体规划</w:t>
            </w:r>
            <w:r>
              <w:rPr>
                <w:rStyle w:val="6"/>
                <w:rFonts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、专项规划、详细规划等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F3072">
            <w:pP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《</w:t>
            </w: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城市规划设计计费指导意见》2017年</w:t>
            </w:r>
          </w:p>
          <w:p w14:paraId="76F8A05A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D9C5C">
            <w:pP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中国城市规划协会</w:t>
            </w:r>
          </w:p>
          <w:p w14:paraId="18A12A6B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356B7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《中华人民共和国城乡规划法》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top"/>
          </w:tcPr>
          <w:p w14:paraId="1C03ECB4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D4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127DF9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B66F3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168E48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南阳市规划设计院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8F8AD2">
            <w:pPr>
              <w:rPr>
                <w:rFonts w:hint="eastAsia" w:asciiTheme="majorEastAsia" w:hAnsiTheme="majorEastAsia" w:eastAsiaTheme="maj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全民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所有制企业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62BE36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工程设计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30182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E696F0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建筑工程设计、</w:t>
            </w: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市政工程设计、</w:t>
            </w:r>
            <w:r>
              <w:rPr>
                <w:rStyle w:val="6"/>
                <w:rFonts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风景园林工程设计</w:t>
            </w: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等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41A60">
            <w:pPr>
              <w:rPr>
                <w:rFonts w:hint="default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《关于进一步放开建设项目专业服务价格的通知》2015年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1B9B59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国家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发改委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041C4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《建设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工程</w:t>
            </w: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勘察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设计管理</w:t>
            </w: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条例》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top"/>
          </w:tcPr>
          <w:p w14:paraId="4DF9AA0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793EBF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5A9BDE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85035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E3A2FA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A49CE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5E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43C5094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0F194A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16112F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南阳市规划设计院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62541">
            <w:pPr>
              <w:rPr>
                <w:rFonts w:hint="eastAsia" w:asciiTheme="majorEastAsia" w:hAnsiTheme="majorEastAsia" w:eastAsiaTheme="maj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全民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所有制企业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10D06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工程咨询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75F90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17CECD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项目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建议书、</w:t>
            </w: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可行性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研究报告、项目申请报告等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9ADE12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《关于进一步放开建设项目专业服务价格的通知》2015年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545F1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国家</w:t>
            </w:r>
            <w:r>
              <w:rPr>
                <w:rStyle w:val="6"/>
                <w:rFonts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发改委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A5AC43">
            <w:pPr>
              <w:rPr>
                <w:rFonts w:hint="eastAsia" w:cs="Segoe UI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val="en-US" w:eastAsia="zh-CN" w:bidi="ar"/>
              </w:rPr>
            </w:pP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《工程</w:t>
            </w:r>
            <w:r>
              <w:rPr>
                <w:rStyle w:val="6"/>
                <w:rFonts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咨询行业管理办法</w:t>
            </w:r>
            <w:r>
              <w:rPr>
                <w:rStyle w:val="6"/>
                <w:rFonts w:hint="eastAsia" w:cs="微软雅黑" w:asciiTheme="majorEastAsia" w:hAnsiTheme="majorEastAsia" w:eastAsiaTheme="majorEastAsia"/>
                <w:b w:val="0"/>
                <w:kern w:val="0"/>
                <w:sz w:val="24"/>
                <w:szCs w:val="24"/>
                <w:shd w:val="clear" w:color="auto" w:fill="FCFCFC"/>
                <w:lang w:bidi="ar"/>
              </w:rPr>
              <w:t>》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top"/>
          </w:tcPr>
          <w:p w14:paraId="5C11B06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7DF7C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A536BE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1E7DFF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DADEF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B382B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6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5DAFE7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44F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394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南阳市自然资源调查规划院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6B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7D2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测绘费</w:t>
            </w:r>
          </w:p>
          <w:p w14:paraId="0629D4B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C17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716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1、地形图测绘</w:t>
            </w:r>
          </w:p>
          <w:p w14:paraId="2A6F838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2、用地范围图测绘</w:t>
            </w:r>
          </w:p>
          <w:p w14:paraId="040F955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3、土地勘测定界</w:t>
            </w:r>
          </w:p>
          <w:p w14:paraId="7753AC1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4、放、验线测绘</w:t>
            </w:r>
          </w:p>
          <w:p w14:paraId="44C3781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5、规划核实测绘</w:t>
            </w:r>
          </w:p>
          <w:p w14:paraId="4147919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6、不动产测绘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CB4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地形图测绘：1：500 50</w:t>
            </w:r>
            <m:oMath>
              <m:r>
                <m:rPr>
                  <m:sty m:val="p"/>
                </m:rPr>
                <w:rPr>
                  <w:rFonts w:ascii="Cambria Math" w:hAnsi="Cambria Math" w:eastAsia="宋体" w:cs="宋体"/>
                  <w:sz w:val="24"/>
                  <w:szCs w:val="24"/>
                </w:rPr>
                <m:t>×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</w:rPr>
              <w:t>50cm  8152元；</w:t>
            </w:r>
          </w:p>
          <w:p w14:paraId="5C0654FD">
            <w:pPr>
              <w:pStyle w:val="8"/>
              <w:ind w:left="36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1：1000 50</w:t>
            </w:r>
            <m:oMath>
              <m:r>
                <m:rPr>
                  <m:sty m:val="p"/>
                </m:rPr>
                <w:rPr>
                  <w:rFonts w:ascii="Cambria Math" w:hAnsi="Cambria Math" w:eastAsia="宋体" w:cs="宋体"/>
                  <w:sz w:val="24"/>
                  <w:szCs w:val="24"/>
                </w:rPr>
                <m:t>×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</w:rPr>
              <w:t>50cm  18345元。</w:t>
            </w:r>
          </w:p>
          <w:p w14:paraId="749D490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用地范围图测绘：4371元/件 （4个点为一件）</w:t>
            </w:r>
          </w:p>
          <w:p w14:paraId="1254D637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土地勘测定界：4371元/件 （4个点为一件）</w:t>
            </w:r>
          </w:p>
          <w:p w14:paraId="2E4BDE08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放、验线测绘：1616元/件 （4个点为一件）</w:t>
            </w:r>
          </w:p>
          <w:p w14:paraId="168FC30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规划核实测绘：</w:t>
            </w:r>
          </w:p>
          <w:p w14:paraId="03FAEDE6">
            <w:pPr>
              <w:pStyle w:val="8"/>
              <w:ind w:left="36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竣工地形图测绘：1：500  50×50cm  8152元；</w:t>
            </w:r>
          </w:p>
          <w:p w14:paraId="2D9C60CA">
            <w:pPr>
              <w:pStyle w:val="8"/>
              <w:ind w:left="36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1：1000  50×50cm  18345元。</w:t>
            </w:r>
          </w:p>
          <w:p w14:paraId="6D27ABC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（2）：验测高程高度：2849元/栋</w:t>
            </w:r>
          </w:p>
          <w:p w14:paraId="7BD0C2D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（3）规划面积测量：1.824元/平方米</w:t>
            </w:r>
          </w:p>
          <w:p w14:paraId="032C99F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6、不动产测绘：</w:t>
            </w:r>
          </w:p>
          <w:p w14:paraId="4FDBB44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（1）土地不动产：0.23元/平方米；2594.32元/件 （4个点为一件）</w:t>
            </w:r>
          </w:p>
          <w:p w14:paraId="28ACFDA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（2）房屋不动产：住宅用房1.36元/平方米；商业楼用房2.04元/平方米；多功能综合楼用房2.72元/平方米.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E81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财政部、国家测绘局、河南省发展改革委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C14E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1、财政部、国家测绘局关于印发《测绘生产成本费用定额》及有关细则的通知（财建[2009]17号）</w:t>
            </w:r>
          </w:p>
          <w:p w14:paraId="0311E3A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2、河南省发展改革委、河南省测绘局《关于降低部分测绘产品价格标准有关问题的通知》（豫发改收费[2005]1007号）</w:t>
            </w:r>
          </w:p>
          <w:p w14:paraId="244AD56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935CEE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3、国家测绘局关于印发《测绘工程产品价格》和《测绘工程产品困难类别细则》的通知（国测财字【2002】3）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5453C6C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1C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2060EF5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5AD6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E77AA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南阳市自然资源调查规划院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8EF61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9D687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技术咨询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35968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D408F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建设项目建筑设计方案合规性复核及建筑施工图规划复核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29F5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双方协商确定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09D4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3958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城乡规划法》第40条、45条；《河南省实施&lt;中华人民共和国城乡规划法&gt;办法》第43条；宛工改办【2019】25号文件；宛放办【2021】10号文件；《中华人民共和国城乡规划法》第3、4、10条；《中华人民共和国物权法》第89条；《城市居住区规划设计规范》（4.0.9强制性条文）；《国家发展改革委关于进一步放开建设项目专业服务价格的通知》（发改价格【2</w:t>
            </w:r>
            <w:r>
              <w:rPr>
                <w:rFonts w:ascii="宋体" w:hAnsi="宋体" w:eastAsia="宋体" w:cs="宋体"/>
                <w:sz w:val="24"/>
                <w:szCs w:val="24"/>
              </w:rPr>
              <w:t>015】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号。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2E7EB4D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F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CD7FA88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3758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E0981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南阳市自然资源调查规划院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2EF5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1A444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技术咨询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F702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55EB6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城市建设用地土地征收社会稳定风险评估报告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44592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双方协商确定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6B994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5A11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《中华人民共和国土地管理法》、《中华人民共和国土地管理法实施条例》、《国家发展改革委关于进一步放开建设项目专业服务价格的通知》（发改价格【2</w:t>
            </w:r>
            <w:r>
              <w:rPr>
                <w:rFonts w:ascii="宋体" w:hAnsi="宋体" w:eastAsia="宋体" w:cs="宋体"/>
                <w:sz w:val="24"/>
                <w:szCs w:val="24"/>
              </w:rPr>
              <w:t>015】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号。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10A8CD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32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3AA2BF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0135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79849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南阳市自然资源调查规划院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60B0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1BAF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技术咨询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E7AC0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B220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林地使用可行性研究报告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EF65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双方协商确定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BF97B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108BA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《中华人民共和国森林法》、《中华人民共和国森林法实施条例》、《使用林地可行性报告编写规范》、《国家发展改革委关于进一步放开建设项目专业服务价格的通知》（发改价格【2</w:t>
            </w:r>
            <w:r>
              <w:rPr>
                <w:rFonts w:ascii="宋体" w:hAnsi="宋体" w:eastAsia="宋体" w:cs="宋体"/>
                <w:sz w:val="24"/>
                <w:szCs w:val="24"/>
              </w:rPr>
              <w:t>015】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号。</w:t>
            </w:r>
          </w:p>
          <w:p w14:paraId="254C5C5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3866A4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B5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0D6C10F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61AD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南阳市自然资源和规划局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1098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南阳市自然资源调查规划院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20BF3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CE6C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技术咨询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111A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市场调节价的经营服务性收费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E7885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土壤污染状况调查报告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2BCF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双方协商确定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9E0D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市场调节价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39788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土壤污染防治法》、《污染地块土壤环境管理办法》、《建设用地土壤污染状况调查技术导则》、《建设用地土壤环境质量风险管控标准》、《国家发展改革委关于进一步放开建设项目专业服务价格的通知》（发改价格【2</w:t>
            </w:r>
            <w:r>
              <w:rPr>
                <w:rFonts w:ascii="宋体" w:hAnsi="宋体" w:eastAsia="宋体" w:cs="宋体"/>
                <w:sz w:val="24"/>
                <w:szCs w:val="24"/>
              </w:rPr>
              <w:t>015】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号。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7CCB1C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59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2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14:paraId="2D25B61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2B4934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87C27E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3B7D9B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5888D38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BF32A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FB1D8C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312C5D3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A55B7C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86B44E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1E9EAC3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20BFA3">
      <w:pPr>
        <w:rPr>
          <w:rFonts w:hint="eastAsia"/>
          <w:sz w:val="32"/>
          <w:szCs w:val="32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25F56"/>
    <w:multiLevelType w:val="multilevel"/>
    <w:tmpl w:val="4E525F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1E5F"/>
    <w:rsid w:val="012810B4"/>
    <w:rsid w:val="02781E5F"/>
    <w:rsid w:val="0CBE78C6"/>
    <w:rsid w:val="11F87E50"/>
    <w:rsid w:val="13913864"/>
    <w:rsid w:val="15F44823"/>
    <w:rsid w:val="1A767D6D"/>
    <w:rsid w:val="1AC318A7"/>
    <w:rsid w:val="1C82160D"/>
    <w:rsid w:val="1DE27ADF"/>
    <w:rsid w:val="1E1E141D"/>
    <w:rsid w:val="1E786D7F"/>
    <w:rsid w:val="1F664E2A"/>
    <w:rsid w:val="22151481"/>
    <w:rsid w:val="238017FF"/>
    <w:rsid w:val="245C59BF"/>
    <w:rsid w:val="29C665D3"/>
    <w:rsid w:val="2C640943"/>
    <w:rsid w:val="2CCB3CD8"/>
    <w:rsid w:val="30E56E74"/>
    <w:rsid w:val="361146FF"/>
    <w:rsid w:val="38C2711D"/>
    <w:rsid w:val="3AC0143A"/>
    <w:rsid w:val="3C302F5F"/>
    <w:rsid w:val="3DE17FB9"/>
    <w:rsid w:val="40601FCA"/>
    <w:rsid w:val="423B02CE"/>
    <w:rsid w:val="428C60A6"/>
    <w:rsid w:val="47B06141"/>
    <w:rsid w:val="497D499A"/>
    <w:rsid w:val="49EF2AE2"/>
    <w:rsid w:val="4D5A571F"/>
    <w:rsid w:val="55E83909"/>
    <w:rsid w:val="5A1828AC"/>
    <w:rsid w:val="5FF41AFD"/>
    <w:rsid w:val="611F3B11"/>
    <w:rsid w:val="6502427A"/>
    <w:rsid w:val="670818F0"/>
    <w:rsid w:val="6C56525F"/>
    <w:rsid w:val="6D4F0780"/>
    <w:rsid w:val="6FA708A7"/>
    <w:rsid w:val="7258453F"/>
    <w:rsid w:val="771A5176"/>
    <w:rsid w:val="78F543CA"/>
    <w:rsid w:val="7AAF162B"/>
    <w:rsid w:val="7C2A264E"/>
    <w:rsid w:val="7D3F622A"/>
    <w:rsid w:val="7DF627E9"/>
    <w:rsid w:val="F7B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1843</Words>
  <Characters>2013</Characters>
  <Lines>0</Lines>
  <Paragraphs>0</Paragraphs>
  <TotalTime>2</TotalTime>
  <ScaleCrop>false</ScaleCrop>
  <LinksUpToDate>false</LinksUpToDate>
  <CharactersWithSpaces>2036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2025-07-15T16:23:00Z</dcterms:created>
  <dc:creator>知足常乐</dc:creator>
  <cp:lastModifiedBy>知足常乐</cp:lastModifiedBy>
  <dcterms:modified xsi:type="dcterms:W3CDTF">2025-08-14T01:00:44Z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4E222BBC0E724AB393ACDCDDEC79DD7D_11</vt:lpwstr>
  </property>
  <property fmtid="{D5CDD505-2E9C-101B-9397-08002B2CF9AE}" pid="4" name="KSOTemplateDocerSaveRecord">
    <vt:lpwstr>eyJoZGlkIjoiZjI5NGQwNDAzOGEwY2U2YzM1YzgxZDU0ZDM0YzBhZTEiLCJ1c2VySWQiOiI0Mzg0NjQ5OTgifQ==</vt:lpwstr>
  </property>
</Properties>
</file>