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643970">
      <w:pPr>
        <w:jc w:val="center"/>
        <w:rPr>
          <w:rFonts w:hint="eastAsia" w:asciiTheme="minorEastAsia" w:hAnsiTheme="minorEastAsia"/>
          <w:b/>
          <w:color w:val="000000" w:themeColor="text1"/>
          <w:sz w:val="32"/>
          <w:szCs w:val="32"/>
        </w:rPr>
      </w:pPr>
      <w:r>
        <w:rPr>
          <w:rFonts w:hint="eastAsia" w:asciiTheme="minorEastAsia" w:hAnsiTheme="minorEastAsia"/>
          <w:b/>
          <w:color w:val="000000" w:themeColor="text1"/>
          <w:sz w:val="32"/>
          <w:szCs w:val="32"/>
        </w:rPr>
        <w:t>《</w:t>
      </w:r>
      <w:r>
        <w:rPr>
          <w:rFonts w:hint="eastAsia" w:asciiTheme="minorEastAsia" w:hAnsiTheme="minorEastAsia"/>
          <w:b/>
          <w:bCs/>
          <w:color w:val="000000" w:themeColor="text1"/>
          <w:sz w:val="32"/>
          <w:szCs w:val="32"/>
        </w:rPr>
        <w:t>卧龙区信臣大道以北、龙安路以东区域（第WL37-B2、B4、B5、B6、B7、第WL38-A1街坊)</w:t>
      </w:r>
      <w:r>
        <w:rPr>
          <w:rFonts w:hint="eastAsia" w:asciiTheme="minorEastAsia" w:hAnsiTheme="minorEastAsia"/>
          <w:b/>
          <w:color w:val="000000" w:themeColor="text1"/>
          <w:sz w:val="32"/>
          <w:szCs w:val="32"/>
        </w:rPr>
        <w:t>控制性详细规划》</w:t>
      </w:r>
    </w:p>
    <w:p w14:paraId="75DA1616">
      <w:pPr>
        <w:jc w:val="center"/>
        <w:rPr>
          <w:rFonts w:asciiTheme="minorEastAsia" w:hAnsiTheme="minorEastAsia"/>
          <w:b/>
          <w:color w:val="000000" w:themeColor="text1"/>
          <w:sz w:val="32"/>
          <w:szCs w:val="32"/>
        </w:rPr>
      </w:pPr>
      <w:r>
        <w:rPr>
          <w:rFonts w:hint="eastAsia" w:asciiTheme="minorEastAsia" w:hAnsiTheme="minorEastAsia"/>
          <w:b/>
          <w:color w:val="000000" w:themeColor="text1"/>
          <w:sz w:val="32"/>
          <w:szCs w:val="32"/>
        </w:rPr>
        <w:t>公示方案</w:t>
      </w:r>
    </w:p>
    <w:p w14:paraId="1DF9BEEF">
      <w:pPr>
        <w:jc w:val="center"/>
        <w:rPr>
          <w:b/>
          <w:color w:val="000000" w:themeColor="text1"/>
          <w:sz w:val="44"/>
          <w:szCs w:val="44"/>
        </w:rPr>
      </w:pPr>
    </w:p>
    <w:p w14:paraId="4EF5D946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为进一步完善规划体系，科学指导卧龙区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</w:rPr>
        <w:t>信臣大道以北、龙安路以东区域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建设，我局组织编制了《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</w:rPr>
        <w:t>卧龙区信臣大道以北、龙安路以东区域（第WL37-B2、B4、B5、B6、B7、第WL38-A1街坊)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控制性详细规划》。根据《城乡规划法》有关规定，为提高规划的科学性和合理性，现将规划草案予以公示，请广大市民提出宝贵意见。</w:t>
      </w:r>
    </w:p>
    <w:p w14:paraId="016C286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一、公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</w:rPr>
        <w:t>示时间</w:t>
      </w:r>
    </w:p>
    <w:p w14:paraId="4D48DA29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</w:rPr>
        <w:t>13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</w:rPr>
        <w:t>日</w:t>
      </w:r>
    </w:p>
    <w:p w14:paraId="010B16D5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二、公示方式和地点</w:t>
      </w:r>
    </w:p>
    <w:p w14:paraId="75B89CFD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网上公示：</w:t>
      </w:r>
      <w:r>
        <w:fldChar w:fldCharType="begin"/>
      </w:r>
      <w:r>
        <w:instrText xml:space="preserve"> HYPERLINK "http://nygtzy.nanyang.gov.cn/" </w:instrText>
      </w:r>
      <w: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(市自然资源和规划局官网)</w:t>
      </w:r>
    </w:p>
    <w:p w14:paraId="1C31CDCC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三、公示意见反馈方式</w:t>
      </w:r>
      <w:bookmarkStart w:id="0" w:name="_GoBack"/>
      <w:bookmarkEnd w:id="0"/>
    </w:p>
    <w:p w14:paraId="5FE313A5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（一）电话反馈至市自然资源和规划局，联系电话：0377-63190907。</w:t>
      </w:r>
    </w:p>
    <w:p w14:paraId="5E259E3A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3FFE330A">
      <w:pPr>
        <w:snapToGrid w:val="0"/>
        <w:spacing w:line="620" w:lineRule="exact"/>
        <w:textAlignment w:val="baseline"/>
        <w:rPr>
          <w:rFonts w:ascii="仿宋" w:hAnsi="仿宋" w:eastAsia="仿宋" w:cs="仿宋"/>
          <w:color w:val="000000" w:themeColor="text1"/>
          <w:sz w:val="32"/>
          <w:szCs w:val="32"/>
        </w:rPr>
      </w:pPr>
    </w:p>
    <w:p w14:paraId="48250D7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四、公示主要内容</w:t>
      </w:r>
    </w:p>
    <w:p w14:paraId="74021ABD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t>规划简介</w:t>
      </w:r>
    </w:p>
    <w:p w14:paraId="6569196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规划区域位于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</w:rPr>
        <w:t>信臣大道以北、龙安路以东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  <w:t>167.860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公顷（2517.896亩）。规划方案充分落实上位规划和相关规范要求，能够满足用地使用需求，为该区域建设活动提供依据和遵循。</w:t>
      </w:r>
    </w:p>
    <w:p w14:paraId="7F75B985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t>规划主要图纸</w:t>
      </w:r>
    </w:p>
    <w:p w14:paraId="7B2B80B5">
      <w:pPr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>1.区位图</w:t>
      </w:r>
    </w:p>
    <w:p w14:paraId="6EECA60A">
      <w:pPr>
        <w:jc w:val="center"/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795010" cy="4093845"/>
            <wp:effectExtent l="0" t="0" r="15240" b="1905"/>
            <wp:docPr id="2" name="图片 2" descr="E:/01、所做项目/05南阳项目/20.保税区/01图纸/公示图纸/01区位分析图.jpg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01、所做项目/05南阳项目/20.保税区/01图纸/公示图纸/01区位分析图.jpg01区位分析图"/>
                    <pic:cNvPicPr>
                      <a:picLocks noChangeAspect="1"/>
                    </pic:cNvPicPr>
                  </pic:nvPicPr>
                  <pic:blipFill>
                    <a:blip r:embed="rId4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0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63C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48301FA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73D5D194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0E67A98">
      <w:pPr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4350E40">
      <w:pPr>
        <w:numPr>
          <w:ilvl w:val="0"/>
          <w:numId w:val="1"/>
        </w:numPr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>用地现状图</w:t>
      </w:r>
    </w:p>
    <w:p w14:paraId="7058BF13">
      <w:pPr>
        <w:jc w:val="center"/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4888865" cy="3453765"/>
            <wp:effectExtent l="0" t="0" r="6985" b="13335"/>
            <wp:docPr id="10" name="图片 10" descr="E:/01、所做项目/05南阳项目/20.保税区/01图纸/公示图纸/04用地现状图.jpg04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01、所做项目/05南阳项目/20.保税区/01图纸/公示图纸/04用地现状图.jpg04用地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 t="65" b="65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45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6F76">
      <w:pPr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A3AD8D5">
      <w:pPr>
        <w:numPr>
          <w:ilvl w:val="0"/>
          <w:numId w:val="1"/>
        </w:numPr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>用地规划图</w:t>
      </w:r>
    </w:p>
    <w:p w14:paraId="79AFF63D">
      <w:pPr>
        <w:jc w:val="center"/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4864100" cy="3436620"/>
            <wp:effectExtent l="0" t="0" r="12700" b="11430"/>
            <wp:docPr id="11" name="图片 11" descr="E:/01、所做项目/05南阳项目/20.保税区/01图纸/公示图纸/05用地规划图.jpg05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01、所做项目/05南阳项目/20.保税区/01图纸/公示图纸/05用地规划图.jpg05用地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t="59" b="59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4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3B05">
      <w:pPr>
        <w:jc w:val="center"/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4E8E032">
      <w:pPr>
        <w:rPr>
          <w:rFonts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 xml:space="preserve">4.规划图则 </w:t>
      </w:r>
    </w:p>
    <w:p w14:paraId="2939204A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312410" cy="3752215"/>
            <wp:effectExtent l="0" t="0" r="2540" b="635"/>
            <wp:docPr id="12" name="图片 12" descr="E:/01、所做项目/05南阳项目/20.保税区/01图纸/JPG/WL37-B2、4.jpgWL37-B2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01、所做项目/05南阳项目/20.保税区/01图纸/JPG/WL37-B2、4.jpgWL37-B2、4"/>
                    <pic:cNvPicPr>
                      <a:picLocks noChangeAspect="1"/>
                    </pic:cNvPicPr>
                  </pic:nvPicPr>
                  <pic:blipFill>
                    <a:blip r:embed="rId7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7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060F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94BF09C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312410" cy="3752215"/>
            <wp:effectExtent l="0" t="0" r="2540" b="635"/>
            <wp:docPr id="1" name="图片 1" descr="E:/01、所做项目/05南阳项目/20.保税区/01图纸/JPG/WL37-B5街坊.jpgWL37-B5街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01、所做项目/05南阳项目/20.保税区/01图纸/JPG/WL37-B5街坊.jpgWL37-B5街坊"/>
                    <pic:cNvPicPr>
                      <a:picLocks noChangeAspect="1"/>
                    </pic:cNvPicPr>
                  </pic:nvPicPr>
                  <pic:blipFill>
                    <a:blip r:embed="rId8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7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D721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EFBB6F1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B33CB60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312410" cy="3752215"/>
            <wp:effectExtent l="0" t="0" r="2540" b="635"/>
            <wp:docPr id="3" name="图片 3" descr="E:/01、所做项目/05南阳项目/20.保税区/01图纸/JPG/WL37-B67街坊.jpgWL37-B67街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01、所做项目/05南阳项目/20.保税区/01图纸/JPG/WL37-B67街坊.jpgWL37-B67街坊"/>
                    <pic:cNvPicPr>
                      <a:picLocks noChangeAspect="1"/>
                    </pic:cNvPicPr>
                  </pic:nvPicPr>
                  <pic:blipFill>
                    <a:blip r:embed="rId9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7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48F0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6AB2B12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312410" cy="3752215"/>
            <wp:effectExtent l="0" t="0" r="2540" b="635"/>
            <wp:docPr id="4" name="图片 4" descr="E:/01、所做项目/05南阳项目/20.保税区/01图纸/JPG/WL38.jpgWL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01、所做项目/05南阳项目/20.保税区/01图纸/JPG/WL38.jpgWL38"/>
                    <pic:cNvPicPr>
                      <a:picLocks noChangeAspect="1"/>
                    </pic:cNvPicPr>
                  </pic:nvPicPr>
                  <pic:blipFill>
                    <a:blip r:embed="rId10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7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BF55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615C"/>
    <w:rsid w:val="0023736B"/>
    <w:rsid w:val="0028323F"/>
    <w:rsid w:val="002B668F"/>
    <w:rsid w:val="002B70F2"/>
    <w:rsid w:val="003379DE"/>
    <w:rsid w:val="003B00A9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71C59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87D7F38"/>
    <w:rsid w:val="0A3E37D4"/>
    <w:rsid w:val="0A886720"/>
    <w:rsid w:val="0EB60AB2"/>
    <w:rsid w:val="0F0D79AB"/>
    <w:rsid w:val="0F816617"/>
    <w:rsid w:val="0F9067A2"/>
    <w:rsid w:val="1032561E"/>
    <w:rsid w:val="10EF74F9"/>
    <w:rsid w:val="139F36F0"/>
    <w:rsid w:val="15806B32"/>
    <w:rsid w:val="16AC081D"/>
    <w:rsid w:val="17BB03EC"/>
    <w:rsid w:val="187C78C4"/>
    <w:rsid w:val="19CE1207"/>
    <w:rsid w:val="1B304732"/>
    <w:rsid w:val="1DC62C7A"/>
    <w:rsid w:val="1DDA6280"/>
    <w:rsid w:val="1E6908EA"/>
    <w:rsid w:val="1E84183C"/>
    <w:rsid w:val="1EBC7FDF"/>
    <w:rsid w:val="1F4E188E"/>
    <w:rsid w:val="1F981A1F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D6075F1"/>
    <w:rsid w:val="2D65658A"/>
    <w:rsid w:val="30027BE8"/>
    <w:rsid w:val="309A2C43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3F7D5B4C"/>
    <w:rsid w:val="40134B17"/>
    <w:rsid w:val="40692863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0047BC4"/>
    <w:rsid w:val="51771C9F"/>
    <w:rsid w:val="523D15BE"/>
    <w:rsid w:val="52B21B59"/>
    <w:rsid w:val="53536E98"/>
    <w:rsid w:val="53B61F77"/>
    <w:rsid w:val="55D25DC0"/>
    <w:rsid w:val="569D042A"/>
    <w:rsid w:val="56A874FB"/>
    <w:rsid w:val="56E82CCA"/>
    <w:rsid w:val="579074F5"/>
    <w:rsid w:val="59182B5D"/>
    <w:rsid w:val="59CA3C2C"/>
    <w:rsid w:val="5BD502B8"/>
    <w:rsid w:val="5C35267E"/>
    <w:rsid w:val="5C9800E9"/>
    <w:rsid w:val="5CA67033"/>
    <w:rsid w:val="5DB27673"/>
    <w:rsid w:val="5DDB792E"/>
    <w:rsid w:val="5E583BDE"/>
    <w:rsid w:val="5E84421D"/>
    <w:rsid w:val="5EAC2663"/>
    <w:rsid w:val="5EB57243"/>
    <w:rsid w:val="6031047D"/>
    <w:rsid w:val="636053FC"/>
    <w:rsid w:val="63D46B53"/>
    <w:rsid w:val="64A532CB"/>
    <w:rsid w:val="66442F42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8D81144"/>
    <w:rsid w:val="7A4822D7"/>
    <w:rsid w:val="7A8B32A2"/>
    <w:rsid w:val="7B476A33"/>
    <w:rsid w:val="7BA06ED7"/>
    <w:rsid w:val="7BB67714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440</Words>
  <Characters>552</Characters>
  <Lines>4</Lines>
  <Paragraphs>1</Paragraphs>
  <TotalTime>231</TotalTime>
  <ScaleCrop>false</ScaleCrop>
  <LinksUpToDate>false</LinksUpToDate>
  <CharactersWithSpaces>553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2026-02-12T03:57:37Z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1FCDD525CDA745CAB86C84D412868CF6_13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