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30D6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23" w:firstLineChars="200"/>
        <w:jc w:val="center"/>
        <w:textAlignment w:val="top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color="auto" w:fill="auto"/>
        </w:rPr>
      </w:pPr>
      <w:r>
        <w:rPr>
          <w:rStyle w:val="6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color="auto" w:fill="auto"/>
        </w:rPr>
        <w:t>南阳市自然资源和规划局</w:t>
      </w:r>
    </w:p>
    <w:p w14:paraId="5D0397C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23" w:firstLineChars="200"/>
        <w:jc w:val="center"/>
        <w:textAlignment w:val="top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Style w:val="6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color="auto" w:fill="auto"/>
        </w:rPr>
        <w:t>关于矿业权出让收益评估公开遴选评估机构的公告（202</w:t>
      </w:r>
      <w:r>
        <w:rPr>
          <w:rStyle w:val="6"/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color="auto" w:fill="auto"/>
          <w:lang w:val="en-US"/>
        </w:rPr>
        <w:t>6</w: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color="auto" w:fill="auto"/>
        </w:rPr>
        <w:t>-</w:t>
      </w:r>
      <w:r>
        <w:rPr>
          <w:rStyle w:val="6"/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color="auto" w:fill="auto"/>
          <w:lang w:val="en-US" w:eastAsia="zh-CN"/>
        </w:rPr>
        <w:t>1</w: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color="auto" w:fill="auto"/>
        </w:rPr>
        <w:t>）</w:t>
      </w:r>
    </w:p>
    <w:p w14:paraId="0110B9D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 w:firstLineChars="200"/>
        <w:jc w:val="both"/>
        <w:textAlignment w:val="top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</w:p>
    <w:p w14:paraId="0C80FC4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南阳市鑫安达矿业有限公司南召县乔端洞街李老庄饰面用花岗岩矿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因采矿权延续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需对其出让收益进行评估。现公开遴选此项目出让收益评估机构，请有意愿参与此采矿权评估项目的出让收益评估工作单位务必于202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日18时前，将《意向书》（加盖公章）报至南阳市自然资源和规划局311室或kanchachuliang@126.com邮箱。本次报名不接受邮寄方式，逾期无效。</w:t>
      </w:r>
    </w:p>
    <w:p w14:paraId="34C531D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报名结束后，南阳市自然资源和规划局从符合报名要求的单位中摇号确定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家单位作为此项目评估机构。评估机构确定后，签订合同书。评估机构必须于合同签订后30个工作日内将评估结果提交至南阳市自然资源和规划局。</w:t>
      </w:r>
    </w:p>
    <w:p w14:paraId="286A7ED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注：1.报名单位必须是《河南省自然资源厅关于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2025年度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矿业权出让收益评估机构招标入围单位的公告》（豫自然资公告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﹞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号）内所列评估机构，且不在省厅限制评估期限内；2.评估机构所报的《意向书》（注明单位名称、简介、承诺、联系人及手机号码）必须加盖本单位公章，无公章的视为无效意向，不能参与本次评估活动；3.评估机构要严格遵守有关法律、法规，严格执行矿业权评估准则、矿业权出让收益评估应用指南（试行）和河南省矿业权出让收益评估的相关政策，并保证按时提交项目出让收益评估结果。</w:t>
      </w:r>
    </w:p>
    <w:p w14:paraId="45C2CF5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联系人：地质勘查储量管理科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赵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鹏</w:t>
      </w:r>
    </w:p>
    <w:p w14:paraId="12642C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咨询电话：0377-63108391</w:t>
      </w:r>
    </w:p>
    <w:p w14:paraId="3B5003A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特此公告</w:t>
      </w:r>
    </w:p>
    <w:p w14:paraId="7B0222D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</w:p>
    <w:p w14:paraId="37A43A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</w:p>
    <w:p w14:paraId="63BC479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3520" w:firstLineChars="1100"/>
        <w:jc w:val="both"/>
        <w:textAlignment w:val="top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南阳市自然资源和规划局</w:t>
      </w:r>
    </w:p>
    <w:p w14:paraId="4CE2F14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4160" w:firstLineChars="1300"/>
        <w:jc w:val="both"/>
        <w:textAlignment w:val="top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日</w:t>
      </w:r>
    </w:p>
    <w:p w14:paraId="247A7A34">
      <w:pPr>
        <w:rPr>
          <w:rFonts w:hint="default"/>
          <w:shd w:val="clear" w:color="auto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7F4B2"/>
    <w:rsid w:val="2D7F9338"/>
    <w:rsid w:val="2DF6612A"/>
    <w:rsid w:val="2F97B73C"/>
    <w:rsid w:val="35EF7070"/>
    <w:rsid w:val="36FFD4A4"/>
    <w:rsid w:val="37DB0901"/>
    <w:rsid w:val="3B7F0FA4"/>
    <w:rsid w:val="3BF72CD5"/>
    <w:rsid w:val="3E7A56D6"/>
    <w:rsid w:val="3EAB0813"/>
    <w:rsid w:val="3F582801"/>
    <w:rsid w:val="4BFF87A6"/>
    <w:rsid w:val="523BC541"/>
    <w:rsid w:val="57C6BD54"/>
    <w:rsid w:val="5BBA83AC"/>
    <w:rsid w:val="5DDF659C"/>
    <w:rsid w:val="5DED1B52"/>
    <w:rsid w:val="5DFFEAE3"/>
    <w:rsid w:val="5EDB816D"/>
    <w:rsid w:val="699E0765"/>
    <w:rsid w:val="6DDD2295"/>
    <w:rsid w:val="6DFF4305"/>
    <w:rsid w:val="6F7A89C8"/>
    <w:rsid w:val="6FDF62A7"/>
    <w:rsid w:val="726E9926"/>
    <w:rsid w:val="773F4683"/>
    <w:rsid w:val="7A6B5BB9"/>
    <w:rsid w:val="7B874E5C"/>
    <w:rsid w:val="7D7F383A"/>
    <w:rsid w:val="7DBAA997"/>
    <w:rsid w:val="7DEFE10B"/>
    <w:rsid w:val="7DFEBE29"/>
    <w:rsid w:val="7E5B93BA"/>
    <w:rsid w:val="7EBF43B9"/>
    <w:rsid w:val="7EBF7D50"/>
    <w:rsid w:val="7F5DB34D"/>
    <w:rsid w:val="7F9D1573"/>
    <w:rsid w:val="7FAF208D"/>
    <w:rsid w:val="7FBE39F0"/>
    <w:rsid w:val="7FDFC3DA"/>
    <w:rsid w:val="7FFF71E5"/>
    <w:rsid w:val="9FB7442B"/>
    <w:rsid w:val="9FDFA06E"/>
    <w:rsid w:val="A87B8FC2"/>
    <w:rsid w:val="B6FBF983"/>
    <w:rsid w:val="BBA38678"/>
    <w:rsid w:val="BEFDE87E"/>
    <w:rsid w:val="BFF79DDF"/>
    <w:rsid w:val="C3BC81F2"/>
    <w:rsid w:val="CFAE0E7B"/>
    <w:rsid w:val="CFFD5657"/>
    <w:rsid w:val="D3E7E936"/>
    <w:rsid w:val="D66EF125"/>
    <w:rsid w:val="D7B77AB5"/>
    <w:rsid w:val="DBDD5070"/>
    <w:rsid w:val="DE7B4DD1"/>
    <w:rsid w:val="DF3DAB81"/>
    <w:rsid w:val="DFF9B540"/>
    <w:rsid w:val="DFFF1C81"/>
    <w:rsid w:val="EB529F5D"/>
    <w:rsid w:val="EF664C87"/>
    <w:rsid w:val="EFEEA195"/>
    <w:rsid w:val="EFEFC99C"/>
    <w:rsid w:val="F3DD0595"/>
    <w:rsid w:val="F3FF694B"/>
    <w:rsid w:val="F692B265"/>
    <w:rsid w:val="F77F4CDC"/>
    <w:rsid w:val="F7B74D4F"/>
    <w:rsid w:val="F94F772E"/>
    <w:rsid w:val="FBFEC154"/>
    <w:rsid w:val="FD9FEDC1"/>
    <w:rsid w:val="FDE5206F"/>
    <w:rsid w:val="FEAD6ACD"/>
    <w:rsid w:val="FF5F7F19"/>
    <w:rsid w:val="FF7F2AF8"/>
    <w:rsid w:val="FFBE2103"/>
    <w:rsid w:val="FFD836F5"/>
    <w:rsid w:val="FFDDA0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Administrator</dc:creator>
  <cp:lastModifiedBy>nys</cp:lastModifiedBy>
  <dcterms:modified xsi:type="dcterms:W3CDTF">2026-03-05T09:08:32Z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A1B85415AAD808A990D7A8690CAD3930_42</vt:lpwstr>
  </property>
</Properties>
</file>